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D" w:rsidRPr="00831C63" w:rsidRDefault="00DF675D" w:rsidP="00831C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Аннотация к рабочим программам по предмету </w:t>
      </w:r>
    </w:p>
    <w:p w:rsidR="00DF675D" w:rsidRPr="00831C63" w:rsidRDefault="00DF675D" w:rsidP="00831C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 «Чтение» 3 - 12 классы</w:t>
      </w:r>
    </w:p>
    <w:p w:rsidR="00DF675D" w:rsidRPr="00831C63" w:rsidRDefault="00DF675D" w:rsidP="00831C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675D" w:rsidRPr="00831C63" w:rsidRDefault="00DF675D" w:rsidP="00831C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Рабочая программа составлена в соответствии с нормативными документами:</w:t>
      </w:r>
    </w:p>
    <w:p w:rsidR="00DF675D" w:rsidRPr="00831C63" w:rsidRDefault="00DF675D" w:rsidP="00831C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1. Федерального компонента государственного Стандарта общего образования. Начальное общее образование (одобрен решением коллегии Минобразования России и Президентом Российской академии образования от 23 декабря 2003г. № 21/12, 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 1089)</w:t>
      </w:r>
      <w:r w:rsidRPr="00831C63">
        <w:rPr>
          <w:rFonts w:ascii="Times New Roman" w:hAnsi="Times New Roman"/>
          <w:b/>
          <w:sz w:val="28"/>
          <w:szCs w:val="28"/>
        </w:rPr>
        <w:t xml:space="preserve">. </w:t>
      </w:r>
    </w:p>
    <w:p w:rsidR="00DF675D" w:rsidRPr="00831C63" w:rsidRDefault="00DF675D" w:rsidP="00831C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2. Приказа Минобрнауки России № 576 от 8 июня </w:t>
      </w:r>
      <w:smartTag w:uri="urn:schemas-microsoft-com:office:smarttags" w:element="metricconverter">
        <w:smartTagPr>
          <w:attr w:name="ProductID" w:val="2015 г"/>
        </w:smartTagPr>
        <w:r w:rsidRPr="00831C63">
          <w:rPr>
            <w:rFonts w:ascii="Times New Roman" w:hAnsi="Times New Roman"/>
            <w:sz w:val="28"/>
            <w:szCs w:val="28"/>
          </w:rPr>
          <w:t>2015 г</w:t>
        </w:r>
      </w:smartTag>
      <w:r w:rsidRPr="00831C63">
        <w:rPr>
          <w:rFonts w:ascii="Times New Roman" w:hAnsi="Times New Roman"/>
          <w:sz w:val="28"/>
          <w:szCs w:val="28"/>
        </w:rPr>
        <w:t xml:space="preserve">. 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831C63">
          <w:rPr>
            <w:rFonts w:ascii="Times New Roman" w:hAnsi="Times New Roman"/>
            <w:sz w:val="28"/>
            <w:szCs w:val="28"/>
          </w:rPr>
          <w:t>2014 г</w:t>
        </w:r>
      </w:smartTag>
      <w:r w:rsidRPr="00831C63">
        <w:rPr>
          <w:rFonts w:ascii="Times New Roman" w:hAnsi="Times New Roman"/>
          <w:sz w:val="28"/>
          <w:szCs w:val="28"/>
        </w:rPr>
        <w:t>. № 253".</w:t>
      </w:r>
    </w:p>
    <w:p w:rsidR="00DF675D" w:rsidRPr="00831C63" w:rsidRDefault="00DF675D" w:rsidP="00831C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Письма МО и ПО РФ от 19.11.1998 № 1561/14-15 «Контроль и оценка результатов обучения в начальной школе».</w:t>
      </w:r>
    </w:p>
    <w:p w:rsidR="00DF675D" w:rsidRPr="00831C63" w:rsidRDefault="00DF675D" w:rsidP="00831C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Методического письма от </w:t>
      </w:r>
      <w:smartTag w:uri="urn:schemas-microsoft-com:office:smarttags" w:element="metricconverter">
        <w:smartTagPr>
          <w:attr w:name="ProductID" w:val="2015 г"/>
        </w:smartTagPr>
        <w:r w:rsidRPr="00831C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2015 г</w:t>
        </w:r>
      </w:smartTag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"Об организации образовательной деятельности на уровне начального общего образования в 2015-2016 учебном году".</w:t>
      </w:r>
    </w:p>
    <w:p w:rsidR="00DF675D" w:rsidRPr="00831C63" w:rsidRDefault="00DF675D" w:rsidP="00831C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Учебного плана МБСКОУ школы-интерната </w:t>
      </w:r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83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 №4 г. Челябинска на 2015-2016 учебный год начального общего образования (НОДА и умеренная умственная отсталость) ФКГС.</w:t>
      </w:r>
    </w:p>
    <w:p w:rsidR="00DF675D" w:rsidRPr="00831C63" w:rsidRDefault="00DF675D" w:rsidP="00831C63">
      <w:pPr>
        <w:pStyle w:val="Title"/>
        <w:spacing w:line="360" w:lineRule="auto"/>
        <w:ind w:firstLine="708"/>
        <w:jc w:val="both"/>
        <w:rPr>
          <w:szCs w:val="28"/>
        </w:rPr>
      </w:pPr>
      <w:r w:rsidRPr="00831C63">
        <w:rPr>
          <w:color w:val="000000"/>
          <w:szCs w:val="28"/>
          <w:shd w:val="clear" w:color="auto" w:fill="FFFFFF"/>
        </w:rPr>
        <w:t xml:space="preserve">6. </w:t>
      </w:r>
      <w:r w:rsidRPr="00831C63">
        <w:rPr>
          <w:szCs w:val="28"/>
        </w:rPr>
        <w:t>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Просвещение, 2010.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Использование технологии личностно-ориентированного и развивающего обучения обеспечивает выполнение следующих основных целей, заложенных федеральным компонентом:</w:t>
      </w:r>
    </w:p>
    <w:p w:rsidR="00DF675D" w:rsidRPr="00831C63" w:rsidRDefault="00DF675D" w:rsidP="00831C6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DF675D" w:rsidRPr="00831C63" w:rsidRDefault="00DF675D" w:rsidP="00831C6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DF675D" w:rsidRPr="00831C63" w:rsidRDefault="00DF675D" w:rsidP="00831C6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DF675D" w:rsidRPr="00831C63" w:rsidRDefault="00DF675D" w:rsidP="00831C6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детей;</w:t>
      </w:r>
    </w:p>
    <w:p w:rsidR="00DF675D" w:rsidRPr="00831C63" w:rsidRDefault="00DF675D" w:rsidP="00831C6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сохранение и поддержка индивидуальности ребенка. </w:t>
      </w:r>
    </w:p>
    <w:p w:rsidR="00DF675D" w:rsidRPr="00831C63" w:rsidRDefault="00DF675D" w:rsidP="00831C63">
      <w:pPr>
        <w:spacing w:after="0" w:line="36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В системе предметов С(К)ОУ </w:t>
      </w:r>
      <w:r w:rsidRPr="00831C63">
        <w:rPr>
          <w:rFonts w:ascii="Times New Roman" w:hAnsi="Times New Roman"/>
          <w:sz w:val="28"/>
          <w:szCs w:val="28"/>
          <w:lang w:val="en-US"/>
        </w:rPr>
        <w:t>VIII</w:t>
      </w:r>
      <w:r w:rsidRPr="00831C63">
        <w:rPr>
          <w:rFonts w:ascii="Times New Roman" w:hAnsi="Times New Roman"/>
          <w:sz w:val="28"/>
          <w:szCs w:val="28"/>
        </w:rPr>
        <w:t xml:space="preserve"> вида курс «Чтение» реализует следующую </w:t>
      </w:r>
      <w:r w:rsidRPr="00831C63">
        <w:rPr>
          <w:rFonts w:ascii="Times New Roman" w:hAnsi="Times New Roman"/>
          <w:b/>
          <w:i/>
          <w:sz w:val="28"/>
          <w:szCs w:val="28"/>
        </w:rPr>
        <w:t>цели:</w:t>
      </w:r>
    </w:p>
    <w:p w:rsidR="00DF675D" w:rsidRPr="00831C63" w:rsidRDefault="00DF675D" w:rsidP="00831C63">
      <w:pPr>
        <w:numPr>
          <w:ilvl w:val="0"/>
          <w:numId w:val="5"/>
        </w:numPr>
        <w:tabs>
          <w:tab w:val="clear" w:pos="1620"/>
          <w:tab w:val="num" w:pos="360"/>
          <w:tab w:val="num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 формирование и развитие структурных компонентов речевой деятельности и коммуникативного навыка у детей с тяжелыми комплексными нарушениями;</w:t>
      </w:r>
    </w:p>
    <w:p w:rsidR="00DF675D" w:rsidRPr="00831C63" w:rsidRDefault="00DF675D" w:rsidP="00831C63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формирование навыка выразительного чтения;</w:t>
      </w:r>
    </w:p>
    <w:p w:rsidR="00DF675D" w:rsidRPr="00831C63" w:rsidRDefault="00DF675D" w:rsidP="00831C63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 учащихся;</w:t>
      </w:r>
    </w:p>
    <w:p w:rsidR="00DF675D" w:rsidRPr="00831C63" w:rsidRDefault="00DF675D" w:rsidP="00831C63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обогащение нравственного опыта учащихся средствами небольших по объему художественных текстов.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Для достижения поставленных целей курса «Чтение» у детей с тяжелыми комплексными нарушениями необходимо решение следующих практических </w:t>
      </w:r>
      <w:r w:rsidRPr="00831C63">
        <w:rPr>
          <w:rFonts w:ascii="Times New Roman" w:hAnsi="Times New Roman"/>
          <w:b/>
          <w:i/>
          <w:sz w:val="28"/>
          <w:szCs w:val="28"/>
        </w:rPr>
        <w:t>задач</w:t>
      </w:r>
      <w:r w:rsidRPr="00831C63">
        <w:rPr>
          <w:rFonts w:ascii="Times New Roman" w:hAnsi="Times New Roman"/>
          <w:sz w:val="28"/>
          <w:szCs w:val="28"/>
        </w:rPr>
        <w:t>:</w:t>
      </w:r>
    </w:p>
    <w:p w:rsidR="00DF675D" w:rsidRPr="00831C63" w:rsidRDefault="00DF675D" w:rsidP="00831C63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формирование речевых навыков, начиная от слова, словосочетания до предложения и связного рассказа;</w:t>
      </w:r>
    </w:p>
    <w:p w:rsidR="00DF675D" w:rsidRPr="00831C63" w:rsidRDefault="00DF675D" w:rsidP="00831C63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освоение общекультурных навыков чтения и понимание несложных текстов; воспитание интереса к чтению и книге;</w:t>
      </w:r>
    </w:p>
    <w:p w:rsidR="00DF675D" w:rsidRPr="00831C63" w:rsidRDefault="00DF675D" w:rsidP="00831C63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формирование нравственных ценностей учащихся;</w:t>
      </w:r>
    </w:p>
    <w:p w:rsidR="00DF675D" w:rsidRPr="00831C63" w:rsidRDefault="00DF675D" w:rsidP="00831C63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развитие наблюдательности, внимания, воображения учащихся;</w:t>
      </w:r>
    </w:p>
    <w:p w:rsidR="00DF675D" w:rsidRPr="00831C63" w:rsidRDefault="00DF675D" w:rsidP="00831C63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развитие памяти, мыслительных операций (классификации, обобщения) школьников.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Продолжительность курса определяется темпом обучаемости учеников, их индивидуальными особенностями и спецификой используемых учебных средств. В ходе изучения курса у учащихся развиваются речевые умения, обогащается и активизируется словарь, расширяется кругозор.</w:t>
      </w:r>
    </w:p>
    <w:p w:rsidR="00DF675D" w:rsidRPr="00831C63" w:rsidRDefault="00DF675D" w:rsidP="00831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Материал курса «Чтение» в программе (И.М. Бгажноковой. Программа обучения детей с выраженным недоразвитием интеллекта) представлен такими содержательными линиями, как:</w:t>
      </w:r>
    </w:p>
    <w:p w:rsidR="00DF675D" w:rsidRPr="00831C63" w:rsidRDefault="00DF675D" w:rsidP="00831C63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развитие звуковой культуры речи;</w:t>
      </w:r>
    </w:p>
    <w:p w:rsidR="00DF675D" w:rsidRPr="00831C63" w:rsidRDefault="00DF675D" w:rsidP="00831C63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формирование и обогащение словаря;</w:t>
      </w:r>
    </w:p>
    <w:p w:rsidR="00DF675D" w:rsidRPr="00831C63" w:rsidRDefault="00DF675D" w:rsidP="00831C63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обучение правильному использованию грамматических форм в собственной речи детей;</w:t>
      </w:r>
    </w:p>
    <w:p w:rsidR="00DF675D" w:rsidRPr="00831C63" w:rsidRDefault="00DF675D" w:rsidP="00831C63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знакомство с произведениями художественной литературы и устным народным творчеством.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Важную роль в курсе «Чтение» играет целенаправленная работа по развитию у учащихся общеучебных умений, навыков и способов деятельности:</w:t>
      </w:r>
    </w:p>
    <w:p w:rsidR="00DF675D" w:rsidRPr="00831C63" w:rsidRDefault="00DF675D" w:rsidP="00831C6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интеллектуальных (обобщать, классифицировать, сравнивать и др.);</w:t>
      </w:r>
    </w:p>
    <w:p w:rsidR="00DF675D" w:rsidRPr="00831C63" w:rsidRDefault="00DF675D" w:rsidP="00831C6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познавательных (учебно-познавательных мотивов, учебной самостоятельности и др.);</w:t>
      </w:r>
    </w:p>
    <w:p w:rsidR="00DF675D" w:rsidRPr="00831C63" w:rsidRDefault="00DF675D" w:rsidP="00831C6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организационных (организовывать сотрудничество и планировать свою деятельность).</w:t>
      </w:r>
    </w:p>
    <w:p w:rsidR="00DF675D" w:rsidRPr="00831C63" w:rsidRDefault="00DF675D" w:rsidP="00831C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На изучение курса «Чтение» отводится  в 3-4 классах 33 часа в год (1 час в неделю), в 5-12 классах 66 часов в год (2 час</w:t>
      </w:r>
      <w:r>
        <w:rPr>
          <w:rFonts w:ascii="Times New Roman" w:hAnsi="Times New Roman"/>
          <w:sz w:val="28"/>
          <w:szCs w:val="28"/>
        </w:rPr>
        <w:t>а</w:t>
      </w:r>
      <w:r w:rsidRPr="00831C63">
        <w:rPr>
          <w:rFonts w:ascii="Times New Roman" w:hAnsi="Times New Roman"/>
          <w:sz w:val="28"/>
          <w:szCs w:val="28"/>
        </w:rPr>
        <w:t xml:space="preserve"> в неделю).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На уроках «Чтения» у учеников расширяются возможности для понимания обращенной речи, использование речи как средства коммуникации. Формируются зрительные и слуховые эталоны букв, соотнесение звука и буквы, знакомство с определенными буквами алфавита, составление слогов и слов из изученных букв, практическое знакомство с предложением. Позитивное, эмоциональное, ценностное отношение к чужой речи. 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Учащиеся могут научиться: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Употреблять в речи существительные обозначающие мебель, овощи и фрукты, людей, диких и домашних животных и т.д;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Описать двумя-тремя простыми предложениями предмет или иллюстрацию;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Уметь задавать вопросы и отвечать на них;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Употреблять существительные в форме единственного и множественного числа;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Различать уменьшительно-ласкательную форму существительных и по возможности употреблять ее в речи;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Слушать рассказ педагога, чтение книги, отвечать на вопросы по содержанию;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Уметь правильно и отчетливо произносить изучаемые звуки, различать их в словах, определять есть ли указанный звук в данном слове, выделять первый, последний звук, соотносить звук с буквой;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Образовывать из усвоенных звуков и букв слоги, уметь читать эти слоги;</w:t>
      </w:r>
    </w:p>
    <w:p w:rsidR="00DF675D" w:rsidRPr="00831C63" w:rsidRDefault="00DF675D" w:rsidP="00831C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>Составлять слова из усвоенных слогов, чтение их.</w:t>
      </w:r>
    </w:p>
    <w:p w:rsidR="00DF675D" w:rsidRPr="00831C63" w:rsidRDefault="00DF675D" w:rsidP="00831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ab/>
        <w:t>Мониторинг разработан на основе пособия Щипициной Л. М. Необучаемый ребёнок в семье и обществе. – С-Петербург, 2004.</w:t>
      </w:r>
    </w:p>
    <w:p w:rsidR="00DF675D" w:rsidRPr="00831C63" w:rsidRDefault="00DF675D" w:rsidP="00831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ab/>
        <w:t>Проводится три основных среза по выявлению динамики обучающихся с ограниченными возможностями здоровья.</w:t>
      </w:r>
    </w:p>
    <w:p w:rsidR="00DF675D" w:rsidRPr="00831C63" w:rsidRDefault="00DF675D" w:rsidP="00831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ab/>
        <w:t>Результаты представляются в табличной и графической формах.</w:t>
      </w:r>
    </w:p>
    <w:p w:rsidR="00DF675D" w:rsidRDefault="00DF675D" w:rsidP="00831C63">
      <w:pPr>
        <w:spacing w:after="0" w:line="360" w:lineRule="auto"/>
        <w:jc w:val="both"/>
        <w:rPr>
          <w:sz w:val="24"/>
          <w:szCs w:val="24"/>
          <w:u w:val="single"/>
        </w:rPr>
      </w:pPr>
      <w:r w:rsidRPr="00831C63">
        <w:rPr>
          <w:rFonts w:ascii="Times New Roman" w:hAnsi="Times New Roman"/>
          <w:sz w:val="28"/>
          <w:szCs w:val="28"/>
        </w:rPr>
        <w:tab/>
        <w:t>Учебно-методическое  обеспечение курса «Чтение»: обучение детей с выраженным недоразвитием интеллекта. Программно-методические материалы. И.М. Бгажнокова. Москва. Владос 2</w:t>
      </w:r>
      <w:r>
        <w:rPr>
          <w:rFonts w:ascii="Times New Roman" w:hAnsi="Times New Roman"/>
          <w:sz w:val="24"/>
          <w:szCs w:val="24"/>
        </w:rPr>
        <w:t>010.</w:t>
      </w:r>
    </w:p>
    <w:sectPr w:rsidR="00DF675D" w:rsidSect="00C3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968"/>
    <w:multiLevelType w:val="hybridMultilevel"/>
    <w:tmpl w:val="31587A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22059"/>
    <w:multiLevelType w:val="hybridMultilevel"/>
    <w:tmpl w:val="7660E2D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F149E"/>
    <w:multiLevelType w:val="hybridMultilevel"/>
    <w:tmpl w:val="4EE66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E7418"/>
    <w:multiLevelType w:val="hybridMultilevel"/>
    <w:tmpl w:val="FC003B0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4572BF"/>
    <w:multiLevelType w:val="hybridMultilevel"/>
    <w:tmpl w:val="D2E8A04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A64CCE"/>
    <w:multiLevelType w:val="hybridMultilevel"/>
    <w:tmpl w:val="E5AA49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2B7EF7"/>
    <w:multiLevelType w:val="hybridMultilevel"/>
    <w:tmpl w:val="410A739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20"/>
    <w:rsid w:val="0005258A"/>
    <w:rsid w:val="000A32B1"/>
    <w:rsid w:val="001B2D8D"/>
    <w:rsid w:val="002D5754"/>
    <w:rsid w:val="003D6B03"/>
    <w:rsid w:val="00480144"/>
    <w:rsid w:val="004B0F44"/>
    <w:rsid w:val="005B0DE7"/>
    <w:rsid w:val="005F44AB"/>
    <w:rsid w:val="00656C34"/>
    <w:rsid w:val="006F2DFB"/>
    <w:rsid w:val="00730520"/>
    <w:rsid w:val="007962BB"/>
    <w:rsid w:val="008273D2"/>
    <w:rsid w:val="00831C63"/>
    <w:rsid w:val="009279F0"/>
    <w:rsid w:val="00BC3913"/>
    <w:rsid w:val="00C31DD9"/>
    <w:rsid w:val="00DA7575"/>
    <w:rsid w:val="00DF675D"/>
    <w:rsid w:val="00E0197C"/>
    <w:rsid w:val="00EF6DD4"/>
    <w:rsid w:val="00F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20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520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052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30520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30520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E019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891</Words>
  <Characters>5079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предмету </dc:title>
  <dc:subject/>
  <dc:creator>Master</dc:creator>
  <cp:keywords/>
  <dc:description/>
  <cp:lastModifiedBy>User</cp:lastModifiedBy>
  <cp:revision>2</cp:revision>
  <dcterms:created xsi:type="dcterms:W3CDTF">2016-01-29T16:21:00Z</dcterms:created>
  <dcterms:modified xsi:type="dcterms:W3CDTF">2016-01-29T16:21:00Z</dcterms:modified>
</cp:coreProperties>
</file>